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  <w:r>
        <w:rPr>
          <w:color w:val="003399"/>
        </w:rPr>
        <w:t>ZAKWATEROWANIE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  <w:r>
        <w:rPr>
          <w:color w:val="003399"/>
        </w:rPr>
        <w:t> . ceny niżej zakwaterowania poniżej – wg. wybranego pokoju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  <w:r>
        <w:rPr>
          <w:color w:val="003399"/>
        </w:rPr>
        <w:t>   . można wybrać pokój, wpisać do tabelki &gt; pokój nr &gt; albo do mailu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  <w:r>
        <w:rPr>
          <w:color w:val="003399"/>
        </w:rPr>
        <w:t>   . wysokość zaliczki 2000kč &gt; proszę przesłać na konto &gt; nr. konta 2206246013/3030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  <w:r>
        <w:rPr>
          <w:color w:val="003399"/>
        </w:rPr>
        <w:t>   . jutro skontaktuję się telefonicznie z recepcją schroniska, by dokonać zmian w pokojach, bo na 3-osobowych mogą spać 3 osoby a nie tylko dwie (cena niższa itp...), jeszcze zmienić termin zadatku...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  <w:rPr>
          <w:color w:val="003399"/>
        </w:rPr>
      </w:pPr>
      <w:r>
        <w:rPr>
          <w:color w:val="3A1E93"/>
        </w:rPr>
        <w:t>  </w:t>
      </w:r>
      <w:r>
        <w:rPr>
          <w:i/>
          <w:iCs/>
          <w:color w:val="3A1E93"/>
        </w:rPr>
        <w:t> I</w:t>
      </w:r>
      <w:r>
        <w:rPr>
          <w:b/>
          <w:bCs/>
          <w:i/>
          <w:iCs/>
          <w:color w:val="3A1E93"/>
          <w:u w:val="single"/>
        </w:rPr>
        <w:t>nfo ze schroniska: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i/>
          <w:iCs/>
          <w:color w:val="003399"/>
        </w:rPr>
        <w:t> </w:t>
      </w:r>
      <w:r>
        <w:rPr>
          <w:b/>
          <w:bCs/>
          <w:i/>
          <w:iCs/>
          <w:color w:val="003399"/>
        </w:rPr>
        <w:t>  </w:t>
      </w:r>
      <w:r>
        <w:rPr>
          <w:b/>
          <w:bCs/>
          <w:i/>
          <w:iCs/>
          <w:color w:val="3A1E93"/>
        </w:rPr>
        <w:t> Potwierdzam rezerwację 24 miejsc noclegowych w terminie 22-25.06.2025 (Pakiet 4-dniowy &gt; 3 obiadokolacje &gt; 3 śniadania &gt; 3 noce). 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   Aby ostatecznie potwierdzić rezerwację ze swojej strony, proszę o wpłatę zadatku w wysokości 7600,-zł na konto podane na naszej stronie internetowej w zakładce kontakt do dnia 06.03.2025.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   Zadatek jest bezzwrotny.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   Oto zarezerwowane dla Państwa pokoje (niektóre z nich są 3-osobowe, ale traktowane jako 2-osobowe):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 I piętro: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p.101 – 2-osobowy z pojedynczymi łóżkami, balkonem oraz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p.102 – 3-osobowy z pojedynczymi łóżkami bez balkonu oraz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p.103 – 3-osobowy z pojedynczymi łóżkami, tarasem oraz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p.105 – 3-osobowy z pojedynczymi łóżkami, tarasem oraz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p.106 – 3-osobowy z pojedynczymi łóżkami bez balkonu z widokiem na Tatry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p.107 – 2-osobowy z łóżkiem małżeńskim, balkonem oraz widokiem na Tatry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II piętro: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 208 - 3-osobowy z pojedynczymi łóżkami, balkonem oraz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iII piętro: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p.313 – 2-osobowy z pojedynczymi łóżkami, balkonem oraz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p.316/17 – pokój typu studio 2+3- osobowy z wspólną łazienką pojedynczymi łóżkami, balkonem oraz widokiem na Tatry, Dunajec – traktowany jako 4-osobowy (tutaj 1100,-zł zadatku)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657,-zł/os x 4 osoby + opłata klimatyczna 1,-zł/os/noc x 4 osoby x 3 noce = 2640-zł (zadatek 1100,-zł)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IV piętro: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p.418 – 3-osobowy z pojedynczymi łóżkami bez balkonu z widokiem na Trzy Korony,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p.420 – 3-osobowy z pojedynczymi łóżkami bez balkonu z widokiem na Tatry, Dunajec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810,-zł/os x 2 osoby + opłata klimatyczna 1,-zł/os/nic x 2 osoby x 3 noce = 1626,-zł (zadatek 650,-zł)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Całkowity koszt pobytu wynosi: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18900,-zł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Pobyt rozpoczyna się obiadokolacją w dniu przyjazdu (wydawaną w godzinach 16:00-20:00) a kończy śniadaniem w dniu wyjazdu (wydawanym w godzinach 08:00-11:00).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Podana stawka nie zawiera ręczników, są one dodatkowo płatne.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Doba rozpoczyna się o godzinie 16:00 w dniu przyjazdu a kończy o 10:00 w dniu wyjazdu.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Koszt samych noclegów w tym okresie wynosi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2-osobowy 160,-zł/osoba/noc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3-osobowy 110,-zł/osoba/noc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4-osobiwy  109,-zł/ osoba/noc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5-osobowy /Studio 3+2  105,-zł/osoba/noc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Wszystkie pokoje posiadają łazienki. W cenie wliczona jest pościel ale nie zawiera ręczników (ręcznik duży 11,-zł, ręcznik mały 8,-zł, komplet 15,-zł).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Zachęcam do skorzystania z pakietu z wyżywieniem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PAKIET 4-DNIOWY: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3 noclegi w przytulnych pokojach z widokiem na Tatry lub na przełom Dunajca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3 śniadania przyrządzone według tradycyjnych góralskich receptur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3 obiadokolacje składające się z zupy, drugiego dania oraz deseru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parking na terenie Schroniska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bezprzewodowy Internet na terenie Schroniska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biblioteczkę oraz gry planszowe na pochmurne dni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 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Miejsce w pokoju 2-osobowym: 810,-zł/osobę 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Miejsce w pokoju 3-osobowym: 660,-zł/osobę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Miejsce w pokoju 4-osobowym: 657,-zł/osobę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Miejsce w pokoju 5-osobowym: 645,-zl/osobę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Miejsce w studio 2 pokojowym (2+3osoby): 645,-zl/osobę 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Stawki nie zawierają opłaty klimatycznej 1,00zł/osobę/dobę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Stawki nie zawierają ręczników. Są one dodatkowo płatne.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Dzieci do lat 3, nie korzystające z wyżywienia oraz nie zajmujące oddzielnego miejsca gratis.</w:t>
      </w: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</w:p>
    <w:p w:rsidR="0049529E" w:rsidRDefault="0049529E" w:rsidP="00DB72FD">
      <w:pPr>
        <w:pStyle w:val="NormalWeb"/>
        <w:spacing w:before="0" w:beforeAutospacing="0" w:after="0" w:afterAutospacing="0"/>
        <w:ind w:left="-720"/>
      </w:pPr>
      <w:r>
        <w:rPr>
          <w:b/>
          <w:bCs/>
          <w:i/>
          <w:iCs/>
          <w:color w:val="3A1E93"/>
        </w:rPr>
        <w:t>Dzieci od 3 do 8 lat mają 20% zniżki.</w:t>
      </w:r>
    </w:p>
    <w:p w:rsidR="0049529E" w:rsidRDefault="0049529E" w:rsidP="00DB72FD">
      <w:pPr>
        <w:spacing w:after="0"/>
        <w:ind w:left="-720"/>
      </w:pPr>
    </w:p>
    <w:p w:rsidR="0049529E" w:rsidRDefault="0049529E" w:rsidP="00DB72FD">
      <w:pPr>
        <w:spacing w:after="0"/>
        <w:ind w:left="-720"/>
      </w:pPr>
    </w:p>
    <w:p w:rsidR="0049529E" w:rsidRDefault="0049529E" w:rsidP="00DB72FD">
      <w:pPr>
        <w:spacing w:after="0"/>
        <w:ind w:left="-720"/>
      </w:pPr>
    </w:p>
    <w:sectPr w:rsidR="0049529E" w:rsidSect="00DB72FD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B65"/>
    <w:multiLevelType w:val="hybridMultilevel"/>
    <w:tmpl w:val="0DB66CC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69A"/>
    <w:rsid w:val="000913A1"/>
    <w:rsid w:val="0009169A"/>
    <w:rsid w:val="00104B3D"/>
    <w:rsid w:val="00117877"/>
    <w:rsid w:val="00247176"/>
    <w:rsid w:val="002978D3"/>
    <w:rsid w:val="00345E9D"/>
    <w:rsid w:val="003E7C69"/>
    <w:rsid w:val="004267D2"/>
    <w:rsid w:val="0049529E"/>
    <w:rsid w:val="004C761D"/>
    <w:rsid w:val="004D5B61"/>
    <w:rsid w:val="006226A9"/>
    <w:rsid w:val="00662396"/>
    <w:rsid w:val="00763D73"/>
    <w:rsid w:val="009301A3"/>
    <w:rsid w:val="00A22667"/>
    <w:rsid w:val="00A84C96"/>
    <w:rsid w:val="00C27DFC"/>
    <w:rsid w:val="00C67811"/>
    <w:rsid w:val="00D3520C"/>
    <w:rsid w:val="00DB72FD"/>
    <w:rsid w:val="00E07DEF"/>
    <w:rsid w:val="00EF1914"/>
    <w:rsid w:val="00F03832"/>
    <w:rsid w:val="00F8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03832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169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169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169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169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169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169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169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169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169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169A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169A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169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169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169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169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9169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9169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9169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09169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9169A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169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169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9169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9169A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09169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09169A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9169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9169A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09169A"/>
    <w:rPr>
      <w:rFonts w:cs="Times New Roman"/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rsid w:val="0009169A"/>
    <w:rPr>
      <w:rFonts w:cs="Times New Roman"/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9169A"/>
    <w:rPr>
      <w:rFonts w:cs="Times New Roman"/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rsid w:val="006623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kern w:val="2"/>
      <w:sz w:val="2"/>
      <w:lang w:eastAsia="en-US"/>
    </w:rPr>
  </w:style>
  <w:style w:type="paragraph" w:styleId="NormalWeb">
    <w:name w:val="Normal (Web)"/>
    <w:basedOn w:val="Normal"/>
    <w:uiPriority w:val="99"/>
    <w:locked/>
    <w:rsid w:val="00DB72F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678</Words>
  <Characters>4005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DOJAZD:</dc:title>
  <dc:subject/>
  <dc:creator>Halina Twardzik</dc:creator>
  <cp:keywords/>
  <dc:description/>
  <cp:lastModifiedBy>Wanda</cp:lastModifiedBy>
  <cp:revision>2</cp:revision>
  <dcterms:created xsi:type="dcterms:W3CDTF">2025-03-03T21:36:00Z</dcterms:created>
  <dcterms:modified xsi:type="dcterms:W3CDTF">2025-03-03T21:36:00Z</dcterms:modified>
</cp:coreProperties>
</file>